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C0A" w:rsidRPr="00325465" w:rsidRDefault="00DD0C0A" w:rsidP="00325465">
      <w:pPr>
        <w:jc w:val="right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УТВЕРЖДЕНО</w:t>
      </w:r>
    </w:p>
    <w:p w:rsidR="00DD0C0A" w:rsidRPr="00325465" w:rsidRDefault="00DD0C0A" w:rsidP="00325465">
      <w:pPr>
        <w:jc w:val="right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Приказом Министерства образования и науки</w:t>
      </w:r>
    </w:p>
    <w:p w:rsidR="00DD0C0A" w:rsidRPr="00325465" w:rsidRDefault="00DD0C0A" w:rsidP="00325465">
      <w:pPr>
        <w:jc w:val="right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Республики Татарстан от15.11.2011</w:t>
      </w:r>
    </w:p>
    <w:p w:rsidR="00DD0C0A" w:rsidRPr="00325465" w:rsidRDefault="00DD0C0A" w:rsidP="00325465">
      <w:pPr>
        <w:jc w:val="right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№5371/11</w:t>
      </w:r>
    </w:p>
    <w:p w:rsidR="00DD0C0A" w:rsidRPr="00325465" w:rsidRDefault="00DD0C0A" w:rsidP="00325465">
      <w:pPr>
        <w:jc w:val="center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ТИПОВОЕ ПОЛОЖЕНИЕ</w:t>
      </w:r>
    </w:p>
    <w:p w:rsidR="00DD0C0A" w:rsidRPr="00325465" w:rsidRDefault="00DD0C0A" w:rsidP="00325465">
      <w:pPr>
        <w:jc w:val="center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 xml:space="preserve">О ПОЛУЧЕНИИ И РАСХОДОВАНИИ </w:t>
      </w:r>
      <w:proofErr w:type="gramStart"/>
      <w:r w:rsidRPr="00325465">
        <w:rPr>
          <w:rFonts w:ascii="Times New Roman" w:hAnsi="Times New Roman" w:cs="Times New Roman"/>
        </w:rPr>
        <w:t>ВНЕБЮДЖЕТНЫХ</w:t>
      </w:r>
      <w:proofErr w:type="gramEnd"/>
    </w:p>
    <w:p w:rsidR="00DD0C0A" w:rsidRPr="00325465" w:rsidRDefault="00DD0C0A" w:rsidP="00325465">
      <w:pPr>
        <w:jc w:val="center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 xml:space="preserve">СРЕДСТВ ОТ ФИЗИЧЕСКИХ И ЮРИДИЧЕСКИХ ЛИЦ </w:t>
      </w:r>
      <w:proofErr w:type="gramStart"/>
      <w:r w:rsidRPr="00325465">
        <w:rPr>
          <w:rFonts w:ascii="Times New Roman" w:hAnsi="Times New Roman" w:cs="Times New Roman"/>
        </w:rPr>
        <w:t>В</w:t>
      </w:r>
      <w:proofErr w:type="gramEnd"/>
    </w:p>
    <w:p w:rsidR="00DD0C0A" w:rsidRPr="00325465" w:rsidRDefault="00DD0C0A" w:rsidP="00325465">
      <w:pPr>
        <w:jc w:val="center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 xml:space="preserve">ГОСУДАРСТВЕННЫХ ОБРАЗОВАТЕЛЬНЫХ </w:t>
      </w:r>
      <w:proofErr w:type="gramStart"/>
      <w:r w:rsidRPr="00325465">
        <w:rPr>
          <w:rFonts w:ascii="Times New Roman" w:hAnsi="Times New Roman" w:cs="Times New Roman"/>
        </w:rPr>
        <w:t>УЧРЕЖДЕНИЯХ</w:t>
      </w:r>
      <w:proofErr w:type="gramEnd"/>
    </w:p>
    <w:p w:rsidR="00DD0C0A" w:rsidRDefault="00DD0C0A" w:rsidP="00325465">
      <w:pPr>
        <w:jc w:val="center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РЕСПУБЛИКИ ТАТАРСТАН</w:t>
      </w:r>
      <w:bookmarkStart w:id="0" w:name="_GoBack"/>
      <w:bookmarkEnd w:id="0"/>
    </w:p>
    <w:p w:rsidR="00325465" w:rsidRPr="00325465" w:rsidRDefault="00325465" w:rsidP="00325465">
      <w:pPr>
        <w:jc w:val="center"/>
        <w:rPr>
          <w:rFonts w:ascii="Times New Roman" w:hAnsi="Times New Roman" w:cs="Times New Roman"/>
        </w:rPr>
      </w:pP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1. Общие положения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 xml:space="preserve">1.1. </w:t>
      </w:r>
      <w:proofErr w:type="gramStart"/>
      <w:r w:rsidRPr="00325465">
        <w:rPr>
          <w:rFonts w:ascii="Times New Roman" w:hAnsi="Times New Roman" w:cs="Times New Roman"/>
        </w:rPr>
        <w:t>Настоящее Типовое положение разработано в соответствии с Законом Российской Федерации «Об образовании» от 10.07.1992 № 3266-1, Гражданским кодексом Российской Федерации, Федеральным законом от 11.08.1995 № 135-ФЗ «О благотворительной деятельности и благотворительных организациях» 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-</w:t>
      </w:r>
      <w:r w:rsidRPr="00325465">
        <w:rPr>
          <w:rFonts w:ascii="Times New Roman" w:hAnsi="Times New Roman" w:cs="Times New Roman"/>
        </w:rPr>
        <w:br/>
        <w:t>внебюджетные средства) государственными образовательными учреждениями Республики Татарстан (далее</w:t>
      </w:r>
      <w:proofErr w:type="gramEnd"/>
      <w:r w:rsidRPr="00325465">
        <w:rPr>
          <w:rFonts w:ascii="Times New Roman" w:hAnsi="Times New Roman" w:cs="Times New Roman"/>
        </w:rPr>
        <w:t xml:space="preserve"> - учреждение).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1.2. Под понятием благотворителей для целей настоящего Типового положения понимаются лица, указанные в статье 5 Федерального закона от 11.08.1995 № 135-ФЗ «О благотворительной деятельности и благотворительных организациях».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1.3. Привлечение внебюджетных средств учреждением осуществляется строго на принципе добровольности.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 xml:space="preserve">1.4. Руководитель государственного образовательного учреждения (далее </w:t>
      </w:r>
      <w:proofErr w:type="gramStart"/>
      <w:r w:rsidRPr="00325465">
        <w:rPr>
          <w:rFonts w:ascii="Times New Roman" w:hAnsi="Times New Roman" w:cs="Times New Roman"/>
        </w:rPr>
        <w:t>-Р</w:t>
      </w:r>
      <w:proofErr w:type="gramEnd"/>
      <w:r w:rsidRPr="00325465">
        <w:rPr>
          <w:rFonts w:ascii="Times New Roman" w:hAnsi="Times New Roman" w:cs="Times New Roman"/>
        </w:rPr>
        <w:t>уководитель) не вправе ограничивать благотворителя в свободе выбора цели благотворительной деятельности.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1.5. Расходование привлеченных внебюджетных средств осуществляется на нужды учреждения в соответствии с требованиями законодательства.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 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 xml:space="preserve">2. Получение внебюджетных средств </w:t>
      </w:r>
      <w:proofErr w:type="gramStart"/>
      <w:r w:rsidRPr="00325465">
        <w:rPr>
          <w:rFonts w:ascii="Times New Roman" w:hAnsi="Times New Roman" w:cs="Times New Roman"/>
        </w:rPr>
        <w:t>от</w:t>
      </w:r>
      <w:proofErr w:type="gramEnd"/>
      <w:r w:rsidRPr="00325465">
        <w:rPr>
          <w:rFonts w:ascii="Times New Roman" w:hAnsi="Times New Roman" w:cs="Times New Roman"/>
        </w:rPr>
        <w:t xml:space="preserve"> физических и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юридических лиц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2,1. Руководитель осуществляет контроль: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- за недопущением неправомерных действий со стороны администрации и работников образовательного учреждения, в том числе родительских комитетов, попечительских советов по принуждению родителей (законных представителей), учащихся образовательных учреждений к внесению внебюджетных средств;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lastRenderedPageBreak/>
        <w:t>- за соблюдением требований законодательства при привлечении внебюджетных средств от благотворителей.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2.2. Оказание благотворительной помощи в виде денежных средств осуществляется путем перечисления их благотворителями на расчетный счет учреждения.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Руководитель, администрация и сотрудники учреждения не вправе принимать от благотворителей наличные денежные средства.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2.3. В течение 10 календарных дней со дня перечисления денежных средств на расчетный счет учреждения, благотворитель вправе обратиться в</w:t>
      </w:r>
      <w:r w:rsidRPr="00325465">
        <w:rPr>
          <w:rFonts w:ascii="Times New Roman" w:hAnsi="Times New Roman" w:cs="Times New Roman"/>
        </w:rPr>
        <w:br/>
        <w:t>учреждение 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Типовая форма обращения утверждается руководителем по согласованию с учредителем учреждения,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В случае поступления от благотворителя обращения с указанием целевого назначения перечисленных им средств, в течение 30 календарных дней со дня поступления такого обращения Комиссией учреждения, созданной в порядке, установленном пунктом 3.1. Типового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Заверенная учреждением копия протокола вручается благотворителю либо направляется по почте в течение трех дней с момента проведения заседания.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2.4. В случае поступления денежных средств на благотворительные цели на расчетный счет учреждения и отсутствия в течение 10 календарных дней с</w:t>
      </w:r>
      <w:r w:rsidRPr="00325465">
        <w:rPr>
          <w:rFonts w:ascii="Times New Roman" w:hAnsi="Times New Roman" w:cs="Times New Roman"/>
        </w:rPr>
        <w:br/>
        <w:t>момента поступления денежных средств обращения со стороны благотворителя, Комиссией учреждения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определяется Комиссией учреждения с учетом</w:t>
      </w:r>
      <w:r w:rsidRPr="00325465">
        <w:rPr>
          <w:rFonts w:ascii="Times New Roman" w:hAnsi="Times New Roman" w:cs="Times New Roman"/>
        </w:rPr>
        <w:br/>
        <w:t>предложений, высказанных руководителем учреждения и членами Комиссии. Указанные средства направляются Комиссией исключительно на нужды учреждения.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Заверенная учреждением копия протокола для ознакомления размещается в общедоступном месте учреждения,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2.5. Руководитель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 учреждения.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2.6. Благотворительная помощь, поступившая в Учреждение в виде имущества, приходуется учреждением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учреждения.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 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3. Расходование внебюджетных средств,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proofErr w:type="gramStart"/>
      <w:r w:rsidRPr="00325465">
        <w:rPr>
          <w:rFonts w:ascii="Times New Roman" w:hAnsi="Times New Roman" w:cs="Times New Roman"/>
        </w:rPr>
        <w:t>поступивших от физических и юридических лиц</w:t>
      </w:r>
      <w:proofErr w:type="gramEnd"/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3.1. Расходование внебюджетных средств допускается только в соответствии с их целевым назначением, указанным в протоколе.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lastRenderedPageBreak/>
        <w:t xml:space="preserve">Решение о расходовании внебюджетных средств принимается Комиссией учреждения по расходованию внебюджетных средств (далее </w:t>
      </w:r>
      <w:proofErr w:type="gramStart"/>
      <w:r w:rsidRPr="00325465">
        <w:rPr>
          <w:rFonts w:ascii="Times New Roman" w:hAnsi="Times New Roman" w:cs="Times New Roman"/>
        </w:rPr>
        <w:t>-К</w:t>
      </w:r>
      <w:proofErr w:type="gramEnd"/>
      <w:r w:rsidRPr="00325465">
        <w:rPr>
          <w:rFonts w:ascii="Times New Roman" w:hAnsi="Times New Roman" w:cs="Times New Roman"/>
        </w:rPr>
        <w:t>омиссия), которая состоит не менее, чем из 5 человек, включая председателя Комиссии. В состав Комиссии включаются представители от органов самоуправления учреждения (не менее одного человека от родительского комитета и попечительского совета), не менее двух представителей от родительской общественности учреждения, не входящих в состав органов самоуправления учреждения, и не менее одного представителя от учредителя учреждения.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родительской общественности, работников учреждения, учащихся и оформляется протоколом. Данный протокол направляется учредителю учреждения, который назначает своего представителя и утверждает состав Комиссии соответствующим локальным актом.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Комиссия из своего состава избирает председателя. Председателем избирается лицо, в отношении которого проголосовали все члены Комиссии. В случае</w:t>
      </w:r>
      <w:proofErr w:type="gramStart"/>
      <w:r w:rsidRPr="00325465">
        <w:rPr>
          <w:rFonts w:ascii="Times New Roman" w:hAnsi="Times New Roman" w:cs="Times New Roman"/>
        </w:rPr>
        <w:t>,</w:t>
      </w:r>
      <w:proofErr w:type="gramEnd"/>
      <w:r w:rsidRPr="00325465">
        <w:rPr>
          <w:rFonts w:ascii="Times New Roman" w:hAnsi="Times New Roman" w:cs="Times New Roman"/>
        </w:rPr>
        <w:t xml:space="preserve">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работником учреждения. Избрание председателя Комиссии оформляется протоколом Комиссии и подписывается всеми членами Комиссии.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Информация о времени и месте проведения заседания Комиссии размещается в общедоступном месте учреждения не менее чем за 5календарных дней до начала заседания Комиссии. Заседание Комиссии является открытым.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Заседание Комиссии считается правомочным, если на нем присутствуют все члены Комиссии.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 xml:space="preserve">Решение о расходовании внебюджетных средств от благотворителей принимается Комиссией коллегиально и оформляется </w:t>
      </w:r>
      <w:proofErr w:type="gramStart"/>
      <w:r w:rsidRPr="00325465">
        <w:rPr>
          <w:rFonts w:ascii="Times New Roman" w:hAnsi="Times New Roman" w:cs="Times New Roman"/>
        </w:rPr>
        <w:t>протоколом</w:t>
      </w:r>
      <w:proofErr w:type="gramEnd"/>
      <w:r w:rsidRPr="00325465">
        <w:rPr>
          <w:rFonts w:ascii="Times New Roman" w:hAnsi="Times New Roman" w:cs="Times New Roman"/>
        </w:rPr>
        <w:t>» в котором в обязательном порядке указывается размер привлеченных внебюджетных средств, дели расходования и сумма, подлежащая расходованию на указанные цели. Решение считается принятым, если за него проголосовали все члены Комиссии.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3.2. По истечении срока использования внебюджетных средств, указанного в протоколе, Комиссией составляется протокол об использовании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proofErr w:type="gramStart"/>
      <w:r w:rsidRPr="00325465">
        <w:rPr>
          <w:rFonts w:ascii="Times New Roman" w:hAnsi="Times New Roman" w:cs="Times New Roman"/>
        </w:rPr>
        <w:t>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телефонов), полная информация обоснования цены, по которой были приобретены товары, работы и услуги на</w:t>
      </w:r>
      <w:proofErr w:type="gramEnd"/>
      <w:r w:rsidRPr="00325465">
        <w:rPr>
          <w:rFonts w:ascii="Times New Roman" w:hAnsi="Times New Roman" w:cs="Times New Roman"/>
        </w:rPr>
        <w:t xml:space="preserve"> </w:t>
      </w:r>
      <w:proofErr w:type="gramStart"/>
      <w:r w:rsidRPr="00325465">
        <w:rPr>
          <w:rFonts w:ascii="Times New Roman" w:hAnsi="Times New Roman" w:cs="Times New Roman"/>
        </w:rPr>
        <w:t>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  <w:proofErr w:type="gramEnd"/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Протокол, указанный в абзаце первом пункта З.2.,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lastRenderedPageBreak/>
        <w:t>Протокол о расходовании внебюджетных средств, не соответствующий требованиям настоящего Типового положения и законодательству, должен быть отменен Комиссией по письменному требованию Руководителя или учредителя учреждения.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Протокол расходования внебюджетных средств после его подписания размещается в общедоступном месте учреждения для ознакомления. 3.3 Копия протокола, указанного в пункте З.2., передается Руководителю для составления им отчета о расходовании внебюджетных средств. Составление Руководителем отчета о расходовании внебюджетных сре</w:t>
      </w:r>
      <w:proofErr w:type="gramStart"/>
      <w:r w:rsidRPr="00325465">
        <w:rPr>
          <w:rFonts w:ascii="Times New Roman" w:hAnsi="Times New Roman" w:cs="Times New Roman"/>
        </w:rPr>
        <w:t>дств пр</w:t>
      </w:r>
      <w:proofErr w:type="gramEnd"/>
      <w:r w:rsidRPr="00325465">
        <w:rPr>
          <w:rFonts w:ascii="Times New Roman" w:hAnsi="Times New Roman" w:cs="Times New Roman"/>
        </w:rPr>
        <w:t>оизводится в течение 30 календарных дней после их использования.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 xml:space="preserve">3.4. Руководитель по запросу благотворителя обязан предоставить ему полную информацию о расходовании и возможность осуществления </w:t>
      </w:r>
      <w:proofErr w:type="gramStart"/>
      <w:r w:rsidRPr="00325465">
        <w:rPr>
          <w:rFonts w:ascii="Times New Roman" w:hAnsi="Times New Roman" w:cs="Times New Roman"/>
        </w:rPr>
        <w:t>контроля за</w:t>
      </w:r>
      <w:proofErr w:type="gramEnd"/>
      <w:r w:rsidRPr="00325465">
        <w:rPr>
          <w:rFonts w:ascii="Times New Roman" w:hAnsi="Times New Roman" w:cs="Times New Roman"/>
        </w:rPr>
        <w:t xml:space="preserve">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3.5. Руководитель 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 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 xml:space="preserve">4. Формы </w:t>
      </w:r>
      <w:proofErr w:type="gramStart"/>
      <w:r w:rsidRPr="00325465">
        <w:rPr>
          <w:rFonts w:ascii="Times New Roman" w:hAnsi="Times New Roman" w:cs="Times New Roman"/>
        </w:rPr>
        <w:t>контроля за</w:t>
      </w:r>
      <w:proofErr w:type="gramEnd"/>
      <w:r w:rsidRPr="00325465">
        <w:rPr>
          <w:rFonts w:ascii="Times New Roman" w:hAnsi="Times New Roman" w:cs="Times New Roman"/>
        </w:rPr>
        <w:t xml:space="preserve"> соблюдением требований настоящего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Типового положения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 xml:space="preserve">4.1. Руководителем обеспечивается представление учредителю учреждения и благотворителю отчета о расходовании внебюджетных средств в срок не </w:t>
      </w:r>
      <w:proofErr w:type="gramStart"/>
      <w:r w:rsidRPr="00325465">
        <w:rPr>
          <w:rFonts w:ascii="Times New Roman" w:hAnsi="Times New Roman" w:cs="Times New Roman"/>
        </w:rPr>
        <w:t>позднее</w:t>
      </w:r>
      <w:proofErr w:type="gramEnd"/>
      <w:r w:rsidRPr="00325465">
        <w:rPr>
          <w:rFonts w:ascii="Times New Roman" w:hAnsi="Times New Roman" w:cs="Times New Roman"/>
        </w:rPr>
        <w:t xml:space="preserve">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(далее - публичный отчет).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4.2. Ежегодное представление публичного отчета осуществляется путем размещения его на официальном сайте учреждения в сети Интернет.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4.3. Указанные в пункте 4.1. настоящего Типового положения отчеты должны в обязательном порядке содержать: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- 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- полное наименование юридического лица, у 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5. Порядок обжалования действий (бездействия) должностных</w:t>
      </w:r>
      <w:r w:rsidRPr="00325465">
        <w:rPr>
          <w:rFonts w:ascii="Times New Roman" w:hAnsi="Times New Roman" w:cs="Times New Roman"/>
        </w:rPr>
        <w:br/>
        <w:t>лиц, по получению и расходованию внебюджетных средств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5.1. 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(в Министерство образования и науки Республики Татарстан) и (или) в судебном порядке.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5.2. Благотворитель вправе сообщить о нарушении его прав и законных интересов при принятии противоправных решений, действиях или бездействии должностных лиц, нарушении положений настоящего Типового положения в контрольно-надзорные органы.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lastRenderedPageBreak/>
        <w:t>6. Рассмотрение обращений о нарушении требований настоящего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Типового положения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6.1. В случае поступления письменного обращения учредителю учреждения о нарушении требований настоящего Типового положения и действующего законодательства при получении и расходовании внебюджетных средств от физических и юридических лиц, на учредителя учреждения возлагается обязанность проведения служебной проверки по указанному в нем факту.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6.2. Для проведения служебной проверки учредителем учреждения создается комиссия, в состав которой входят представители учредителя и учреждения.</w:t>
      </w:r>
    </w:p>
    <w:p w:rsidR="00DD0C0A" w:rsidRPr="00325465" w:rsidRDefault="00DD0C0A" w:rsidP="00325465">
      <w:pPr>
        <w:jc w:val="both"/>
        <w:rPr>
          <w:rFonts w:ascii="Times New Roman" w:hAnsi="Times New Roman" w:cs="Times New Roman"/>
        </w:rPr>
      </w:pPr>
      <w:r w:rsidRPr="00325465">
        <w:rPr>
          <w:rFonts w:ascii="Times New Roman" w:hAnsi="Times New Roman" w:cs="Times New Roman"/>
        </w:rPr>
        <w:t>6.3.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p w:rsidR="00190E53" w:rsidRPr="00325465" w:rsidRDefault="00190E53" w:rsidP="00325465">
      <w:pPr>
        <w:jc w:val="both"/>
        <w:rPr>
          <w:rFonts w:ascii="Times New Roman" w:hAnsi="Times New Roman" w:cs="Times New Roman"/>
        </w:rPr>
      </w:pPr>
    </w:p>
    <w:sectPr w:rsidR="00190E53" w:rsidRPr="00325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C0A"/>
    <w:rsid w:val="00190E53"/>
    <w:rsid w:val="00325465"/>
    <w:rsid w:val="00A70249"/>
    <w:rsid w:val="00DD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1748</Words>
  <Characters>9969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Регина Атласовна</cp:lastModifiedBy>
  <cp:revision>4</cp:revision>
  <dcterms:created xsi:type="dcterms:W3CDTF">2015-05-18T07:25:00Z</dcterms:created>
  <dcterms:modified xsi:type="dcterms:W3CDTF">2015-05-18T08:14:00Z</dcterms:modified>
</cp:coreProperties>
</file>